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21E24" w14:textId="77777777" w:rsidR="00000000" w:rsidRDefault="0067652D">
      <w:pPr>
        <w:adjustRightInd/>
        <w:spacing w:line="270" w:lineRule="exact"/>
        <w:jc w:val="center"/>
        <w:rPr>
          <w:rFonts w:ascii="ＭＳ ゴシック"/>
        </w:rPr>
      </w:pPr>
      <w:r>
        <w:rPr>
          <w:rFonts w:hint="eastAsia"/>
        </w:rPr>
        <w:t>特定非営利活動法人ゆう・さぽーと　理事会議事録</w:t>
      </w:r>
    </w:p>
    <w:p w14:paraId="00BB2705" w14:textId="77777777" w:rsidR="00000000" w:rsidRDefault="0067652D">
      <w:pPr>
        <w:adjustRightInd/>
        <w:spacing w:line="270" w:lineRule="exact"/>
        <w:rPr>
          <w:rFonts w:asci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87"/>
        <w:gridCol w:w="1630"/>
        <w:gridCol w:w="1419"/>
        <w:gridCol w:w="3215"/>
      </w:tblGrid>
      <w:tr w:rsidR="00000000" w14:paraId="2FB09E92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  <w:shd w:val="clear" w:color="auto" w:fill="C0C0C0"/>
          </w:tcPr>
          <w:p w14:paraId="26D4996C" w14:textId="77777777" w:rsidR="00000000" w:rsidRDefault="0067652D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3117" w:type="dxa"/>
            <w:gridSpan w:val="2"/>
          </w:tcPr>
          <w:p w14:paraId="450E9D53" w14:textId="77777777" w:rsidR="00000000" w:rsidRDefault="00730CB8">
            <w:pPr>
              <w:adjustRightInd/>
              <w:spacing w:line="27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平成２５年１０月２６</w:t>
            </w:r>
            <w:r w:rsidR="0067652D">
              <w:rPr>
                <w:rFonts w:hint="eastAsia"/>
                <w:color w:val="auto"/>
              </w:rPr>
              <w:t>日</w:t>
            </w:r>
          </w:p>
          <w:p w14:paraId="5CB65D5E" w14:textId="77777777" w:rsidR="00000000" w:rsidRDefault="0067652D">
            <w:pPr>
              <w:adjustRightInd/>
              <w:spacing w:line="27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開会　午後６</w:t>
            </w:r>
            <w:r>
              <w:rPr>
                <w:rFonts w:hint="eastAsia"/>
                <w:color w:val="auto"/>
              </w:rPr>
              <w:t>時３０分</w:t>
            </w:r>
          </w:p>
          <w:p w14:paraId="5B28C9FF" w14:textId="77777777" w:rsidR="00000000" w:rsidRDefault="0067652D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hint="eastAsia"/>
                <w:color w:val="auto"/>
              </w:rPr>
              <w:t>閉会　午後７</w:t>
            </w:r>
            <w:r>
              <w:rPr>
                <w:rFonts w:hint="eastAsia"/>
                <w:color w:val="auto"/>
              </w:rPr>
              <w:t>時３０分</w:t>
            </w:r>
          </w:p>
        </w:tc>
        <w:tc>
          <w:tcPr>
            <w:tcW w:w="1419" w:type="dxa"/>
            <w:shd w:val="clear" w:color="auto" w:fill="C0C0C0"/>
          </w:tcPr>
          <w:p w14:paraId="46DA163A" w14:textId="77777777" w:rsidR="00000000" w:rsidRDefault="0067652D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3215" w:type="dxa"/>
          </w:tcPr>
          <w:p w14:paraId="379379B3" w14:textId="77777777" w:rsidR="00000000" w:rsidRPr="00730CB8" w:rsidRDefault="00730CB8">
            <w:pPr>
              <w:adjustRightInd/>
              <w:spacing w:line="270" w:lineRule="exact"/>
              <w:rPr>
                <w:rFonts w:ascii="ＭＳ ゴシック" w:hint="eastAsia"/>
                <w:w w:val="90"/>
              </w:rPr>
            </w:pPr>
            <w:r w:rsidRPr="00730CB8">
              <w:rPr>
                <w:rFonts w:ascii="ＭＳ ゴシック" w:hint="eastAsia"/>
                <w:w w:val="90"/>
              </w:rPr>
              <w:t>京都府宇治市宇治宇文字２−２５</w:t>
            </w:r>
          </w:p>
        </w:tc>
      </w:tr>
      <w:tr w:rsidR="00000000" w14:paraId="2C1157A5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bottom w:val="single" w:sz="4" w:space="0" w:color="auto"/>
            </w:tcBorders>
            <w:shd w:val="clear" w:color="auto" w:fill="C0C0C0"/>
          </w:tcPr>
          <w:p w14:paraId="25C01903" w14:textId="77777777" w:rsidR="00000000" w:rsidRDefault="0067652D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理事総数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558C56FD" w14:textId="77777777" w:rsidR="00000000" w:rsidRDefault="00730CB8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４名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C0C0C0"/>
          </w:tcPr>
          <w:p w14:paraId="03F20C05" w14:textId="77777777" w:rsidR="00000000" w:rsidRDefault="0067652D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hint="eastAsia"/>
              </w:rPr>
              <w:t>出席者数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77C3C2B3" w14:textId="77777777" w:rsidR="00000000" w:rsidRDefault="00730CB8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３名</w:t>
            </w:r>
          </w:p>
        </w:tc>
      </w:tr>
      <w:tr w:rsidR="00000000" w14:paraId="165FFCBD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bottom w:val="single" w:sz="4" w:space="0" w:color="auto"/>
            </w:tcBorders>
            <w:shd w:val="clear" w:color="auto" w:fill="C0C0C0"/>
          </w:tcPr>
          <w:p w14:paraId="305C3048" w14:textId="77777777" w:rsidR="00000000" w:rsidRDefault="0067652D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出席者名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5BB4FDBD" w14:textId="77777777" w:rsidR="00000000" w:rsidRDefault="00730CB8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中野裕介</w:t>
            </w:r>
          </w:p>
          <w:p w14:paraId="497735B8" w14:textId="77777777" w:rsidR="00730CB8" w:rsidRDefault="00730CB8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米田守</w:t>
            </w:r>
          </w:p>
          <w:p w14:paraId="7D54A98F" w14:textId="77777777" w:rsidR="00730CB8" w:rsidRDefault="00730CB8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山本幸子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C0C0C0"/>
          </w:tcPr>
          <w:p w14:paraId="33F9CB5C" w14:textId="77777777" w:rsidR="00000000" w:rsidRDefault="0067652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書面又は電磁的方法による評決者名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10FB5E5E" w14:textId="77777777" w:rsidR="00000000" w:rsidRDefault="0067652D">
            <w:pPr>
              <w:adjustRightInd/>
              <w:spacing w:line="270" w:lineRule="exact"/>
              <w:rPr>
                <w:rFonts w:ascii="ＭＳ ゴシック" w:hint="eastAsia"/>
              </w:rPr>
            </w:pPr>
          </w:p>
        </w:tc>
      </w:tr>
      <w:tr w:rsidR="0067652D" w14:paraId="4A0389E6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bottom w:val="nil"/>
            </w:tcBorders>
            <w:shd w:val="clear" w:color="auto" w:fill="C0C0C0"/>
          </w:tcPr>
          <w:p w14:paraId="7B6FA829" w14:textId="77777777" w:rsidR="0067652D" w:rsidRDefault="0067652D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hint="eastAsia"/>
              </w:rPr>
              <w:t>審議事項</w:t>
            </w:r>
          </w:p>
        </w:tc>
        <w:tc>
          <w:tcPr>
            <w:tcW w:w="1487" w:type="dxa"/>
            <w:tcBorders>
              <w:right w:val="dashSmallGap" w:sz="4" w:space="0" w:color="auto"/>
            </w:tcBorders>
          </w:tcPr>
          <w:p w14:paraId="0593345E" w14:textId="77777777" w:rsidR="0067652D" w:rsidRDefault="0067652D" w:rsidP="006652C7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hint="eastAsia"/>
              </w:rPr>
              <w:t>第１号議案</w:t>
            </w:r>
          </w:p>
        </w:tc>
        <w:tc>
          <w:tcPr>
            <w:tcW w:w="6264" w:type="dxa"/>
            <w:gridSpan w:val="3"/>
            <w:tcBorders>
              <w:left w:val="dashSmallGap" w:sz="4" w:space="0" w:color="auto"/>
            </w:tcBorders>
          </w:tcPr>
          <w:p w14:paraId="7B4CBD35" w14:textId="77777777" w:rsidR="0067652D" w:rsidRDefault="0067652D" w:rsidP="006652C7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今年度半期の活動報告</w:t>
            </w:r>
          </w:p>
        </w:tc>
      </w:tr>
      <w:tr w:rsidR="0067652D" w14:paraId="4F492F26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bottom w:val="nil"/>
            </w:tcBorders>
            <w:shd w:val="clear" w:color="auto" w:fill="C0C0C0"/>
          </w:tcPr>
          <w:p w14:paraId="04CE08E9" w14:textId="77777777" w:rsidR="0067652D" w:rsidRDefault="0067652D">
            <w:pPr>
              <w:adjustRightInd/>
              <w:spacing w:line="270" w:lineRule="exact"/>
              <w:rPr>
                <w:rFonts w:hint="eastAsia"/>
              </w:rPr>
            </w:pPr>
          </w:p>
        </w:tc>
        <w:tc>
          <w:tcPr>
            <w:tcW w:w="1487" w:type="dxa"/>
            <w:tcBorders>
              <w:right w:val="dashSmallGap" w:sz="4" w:space="0" w:color="auto"/>
            </w:tcBorders>
          </w:tcPr>
          <w:p w14:paraId="6F3889A4" w14:textId="77777777" w:rsidR="0067652D" w:rsidRDefault="0067652D" w:rsidP="006652C7">
            <w:pPr>
              <w:adjustRightInd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第２号議案</w:t>
            </w:r>
          </w:p>
        </w:tc>
        <w:tc>
          <w:tcPr>
            <w:tcW w:w="6264" w:type="dxa"/>
            <w:gridSpan w:val="3"/>
            <w:tcBorders>
              <w:left w:val="dashSmallGap" w:sz="4" w:space="0" w:color="auto"/>
            </w:tcBorders>
          </w:tcPr>
          <w:p w14:paraId="67053EDA" w14:textId="77777777" w:rsidR="0067652D" w:rsidRDefault="0067652D" w:rsidP="006652C7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今年度半期の決算</w:t>
            </w:r>
          </w:p>
        </w:tc>
      </w:tr>
      <w:tr w:rsidR="0067652D" w14:paraId="76DC6FE6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bottom w:val="nil"/>
            </w:tcBorders>
            <w:shd w:val="clear" w:color="auto" w:fill="C0C0C0"/>
          </w:tcPr>
          <w:p w14:paraId="45A2AB9B" w14:textId="77777777" w:rsidR="0067652D" w:rsidRDefault="0067652D">
            <w:pPr>
              <w:adjustRightInd/>
              <w:spacing w:line="270" w:lineRule="exact"/>
              <w:rPr>
                <w:rFonts w:hint="eastAsia"/>
              </w:rPr>
            </w:pPr>
          </w:p>
        </w:tc>
        <w:tc>
          <w:tcPr>
            <w:tcW w:w="1487" w:type="dxa"/>
            <w:tcBorders>
              <w:right w:val="dashSmallGap" w:sz="4" w:space="0" w:color="auto"/>
            </w:tcBorders>
          </w:tcPr>
          <w:p w14:paraId="0C9E3B3E" w14:textId="77777777" w:rsidR="0067652D" w:rsidRDefault="0067652D" w:rsidP="006652C7">
            <w:pPr>
              <w:adjustRightInd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第３号議案</w:t>
            </w:r>
          </w:p>
        </w:tc>
        <w:tc>
          <w:tcPr>
            <w:tcW w:w="6264" w:type="dxa"/>
            <w:gridSpan w:val="3"/>
            <w:tcBorders>
              <w:left w:val="dashSmallGap" w:sz="4" w:space="0" w:color="auto"/>
            </w:tcBorders>
          </w:tcPr>
          <w:p w14:paraId="2D537C83" w14:textId="77777777" w:rsidR="0067652D" w:rsidRDefault="0067652D" w:rsidP="006652C7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ヘルパーステーションそらいろの来年度職員体制</w:t>
            </w:r>
          </w:p>
        </w:tc>
      </w:tr>
      <w:tr w:rsidR="0067652D" w14:paraId="38540EA4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bottom w:val="nil"/>
            </w:tcBorders>
            <w:shd w:val="clear" w:color="auto" w:fill="C0C0C0"/>
          </w:tcPr>
          <w:p w14:paraId="01BDC13F" w14:textId="77777777" w:rsidR="0067652D" w:rsidRDefault="0067652D">
            <w:pPr>
              <w:adjustRightInd/>
              <w:spacing w:line="270" w:lineRule="exact"/>
              <w:rPr>
                <w:rFonts w:hint="eastAsia"/>
              </w:rPr>
            </w:pPr>
          </w:p>
        </w:tc>
        <w:tc>
          <w:tcPr>
            <w:tcW w:w="1487" w:type="dxa"/>
            <w:tcBorders>
              <w:right w:val="dashSmallGap" w:sz="4" w:space="0" w:color="auto"/>
            </w:tcBorders>
          </w:tcPr>
          <w:p w14:paraId="67AB3692" w14:textId="77777777" w:rsidR="0067652D" w:rsidRDefault="0067652D" w:rsidP="006652C7">
            <w:pPr>
              <w:adjustRightInd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第４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6264" w:type="dxa"/>
            <w:gridSpan w:val="3"/>
            <w:tcBorders>
              <w:left w:val="dashSmallGap" w:sz="4" w:space="0" w:color="auto"/>
            </w:tcBorders>
          </w:tcPr>
          <w:p w14:paraId="2E597115" w14:textId="77777777" w:rsidR="0067652D" w:rsidRDefault="0067652D" w:rsidP="006652C7">
            <w:pPr>
              <w:adjustRightInd/>
              <w:spacing w:line="27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その他</w:t>
            </w:r>
          </w:p>
        </w:tc>
      </w:tr>
    </w:tbl>
    <w:p w14:paraId="0BC28585" w14:textId="77777777" w:rsidR="00000000" w:rsidRDefault="0067652D">
      <w:pPr>
        <w:adjustRightInd/>
        <w:spacing w:line="270" w:lineRule="exact"/>
        <w:rPr>
          <w:rFonts w:ascii="ＭＳ ゴシック" w:hint="eastAsia"/>
        </w:rPr>
      </w:pPr>
    </w:p>
    <w:p w14:paraId="4088EDEC" w14:textId="77777777" w:rsidR="00000000" w:rsidRDefault="0067652D">
      <w:pPr>
        <w:adjustRightInd/>
        <w:spacing w:line="270" w:lineRule="exact"/>
        <w:rPr>
          <w:rFonts w:ascii="ＭＳ ゴシック"/>
        </w:rPr>
      </w:pPr>
      <w:r>
        <w:rPr>
          <w:rFonts w:hint="eastAsia"/>
        </w:rPr>
        <w:t>【議事の経過の概要及び議決の結果】</w:t>
      </w:r>
    </w:p>
    <w:p w14:paraId="601C4FD3" w14:textId="77777777" w:rsidR="00000000" w:rsidRDefault="0067652D">
      <w:pPr>
        <w:adjustRightInd/>
        <w:spacing w:line="270" w:lineRule="exact"/>
        <w:rPr>
          <w:rFonts w:ascii="Times" w:eastAsia="ＭＳ 明朝" w:hAnsi="Times" w:cs="Times" w:hint="eastAsia"/>
          <w:noProof w:val="0"/>
          <w:color w:val="auto"/>
        </w:rPr>
      </w:pPr>
      <w:r>
        <w:rPr>
          <w:rFonts w:ascii="Times" w:eastAsia="ＭＳ 明朝" w:hAnsi="Times" w:cs="Times" w:hint="eastAsia"/>
          <w:noProof w:val="0"/>
          <w:color w:val="auto"/>
        </w:rPr>
        <w:t xml:space="preserve">　</w:t>
      </w:r>
      <w:r w:rsidRPr="0017038F">
        <w:rPr>
          <w:rFonts w:ascii="Times" w:eastAsia="ＭＳ 明朝" w:hAnsi="Times" w:cs="Times"/>
          <w:noProof w:val="0"/>
          <w:color w:val="auto"/>
        </w:rPr>
        <w:t>上記のとおり定足数に足る出席があったので、定款の規定に基づき理事長</w:t>
      </w:r>
      <w:r w:rsidRPr="0017038F">
        <w:rPr>
          <w:rFonts w:ascii="STIXGeneral" w:eastAsia="ＭＳ 明朝" w:hAnsi="STIXGeneral" w:cs="STIXGeneral" w:hint="eastAsia"/>
          <w:noProof w:val="0"/>
          <w:color w:val="auto"/>
        </w:rPr>
        <w:t>中野裕介</w:t>
      </w:r>
      <w:r w:rsidRPr="0017038F">
        <w:rPr>
          <w:rFonts w:ascii="Times" w:eastAsia="ＭＳ 明朝" w:hAnsi="Times" w:cs="Times"/>
          <w:noProof w:val="0"/>
          <w:color w:val="auto"/>
        </w:rPr>
        <w:t>が議長となり、議案の審議に入った。</w:t>
      </w:r>
    </w:p>
    <w:p w14:paraId="392F2A5E" w14:textId="77777777" w:rsidR="0067652D" w:rsidRDefault="0067652D">
      <w:pPr>
        <w:adjustRightInd/>
        <w:spacing w:line="270" w:lineRule="exact"/>
        <w:rPr>
          <w:rFonts w:asci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751"/>
      </w:tblGrid>
      <w:tr w:rsidR="0067652D" w14:paraId="65A9E408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</w:tcPr>
          <w:p w14:paraId="61793462" w14:textId="77777777" w:rsidR="0067652D" w:rsidRDefault="0067652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/>
              </w:rPr>
            </w:pPr>
            <w:r>
              <w:rPr>
                <w:rFonts w:hint="eastAsia"/>
              </w:rPr>
              <w:t>第１号議案</w:t>
            </w:r>
          </w:p>
        </w:tc>
        <w:tc>
          <w:tcPr>
            <w:tcW w:w="7751" w:type="dxa"/>
          </w:tcPr>
          <w:p w14:paraId="01DB8473" w14:textId="77777777" w:rsidR="0067652D" w:rsidRDefault="0067652D" w:rsidP="006652C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 w:hAnsi="ＭＳ ゴシック" w:hint="eastAsia"/>
              </w:rPr>
            </w:pPr>
            <w:r w:rsidRPr="0010563A">
              <w:rPr>
                <w:rFonts w:ascii="ＭＳ ゴシック" w:hAnsi="ＭＳ ゴシック" w:hint="eastAsia"/>
              </w:rPr>
              <w:t>議長は、</w:t>
            </w:r>
            <w:r>
              <w:rPr>
                <w:rFonts w:ascii="ＭＳ ゴシック" w:hAnsi="ＭＳ ゴシック" w:hint="eastAsia"/>
              </w:rPr>
              <w:t>今年度半期の活動報告</w:t>
            </w:r>
            <w:r w:rsidRPr="0010563A">
              <w:rPr>
                <w:rFonts w:ascii="ＭＳ ゴシック" w:hAnsi="ＭＳ ゴシック" w:hint="eastAsia"/>
              </w:rPr>
              <w:t>について、</w:t>
            </w:r>
            <w:r>
              <w:rPr>
                <w:rFonts w:ascii="ＭＳ ゴシック" w:hAnsi="ＭＳ ゴシック" w:hint="eastAsia"/>
              </w:rPr>
              <w:t>別紙資料をもとに詳細な説明を行った。</w:t>
            </w:r>
          </w:p>
          <w:p w14:paraId="5D74D205" w14:textId="77777777" w:rsidR="0067652D" w:rsidRDefault="0067652D" w:rsidP="006652C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/>
              </w:rPr>
            </w:pPr>
          </w:p>
        </w:tc>
      </w:tr>
      <w:tr w:rsidR="0067652D" w14:paraId="194825F3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</w:tcPr>
          <w:p w14:paraId="419DEC0F" w14:textId="77777777" w:rsidR="0067652D" w:rsidRDefault="0067652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/>
              </w:rPr>
            </w:pPr>
            <w:r>
              <w:rPr>
                <w:rFonts w:hint="eastAsia"/>
              </w:rPr>
              <w:t>第２号議案</w:t>
            </w:r>
          </w:p>
        </w:tc>
        <w:tc>
          <w:tcPr>
            <w:tcW w:w="7751" w:type="dxa"/>
          </w:tcPr>
          <w:p w14:paraId="6275DD87" w14:textId="77777777" w:rsidR="0067652D" w:rsidRDefault="0067652D" w:rsidP="006652C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 w:hAnsi="ＭＳ ゴシック" w:hint="eastAsia"/>
              </w:rPr>
            </w:pPr>
            <w:r w:rsidRPr="0010563A">
              <w:rPr>
                <w:rFonts w:ascii="ＭＳ ゴシック" w:hAnsi="ＭＳ ゴシック" w:hint="eastAsia"/>
              </w:rPr>
              <w:t>議長は、</w:t>
            </w:r>
            <w:r>
              <w:rPr>
                <w:rFonts w:ascii="ＭＳ ゴシック" w:hAnsi="ＭＳ ゴシック" w:hint="eastAsia"/>
              </w:rPr>
              <w:t>今年度半期の決算</w:t>
            </w:r>
            <w:r w:rsidRPr="0010563A">
              <w:rPr>
                <w:rFonts w:ascii="ＭＳ ゴシック" w:hAnsi="ＭＳ ゴシック" w:hint="eastAsia"/>
              </w:rPr>
              <w:t>について、</w:t>
            </w:r>
            <w:r>
              <w:rPr>
                <w:rFonts w:ascii="ＭＳ ゴシック" w:hAnsi="ＭＳ ゴシック" w:hint="eastAsia"/>
              </w:rPr>
              <w:t>別紙資料をもとに詳細な説明を行った。</w:t>
            </w:r>
          </w:p>
          <w:p w14:paraId="5EC07B54" w14:textId="77777777" w:rsidR="0067652D" w:rsidRDefault="0067652D" w:rsidP="006652C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/>
              </w:rPr>
            </w:pPr>
          </w:p>
        </w:tc>
      </w:tr>
      <w:tr w:rsidR="0067652D" w14:paraId="786F50FC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</w:tcPr>
          <w:p w14:paraId="7FE4AC59" w14:textId="77777777" w:rsidR="0067652D" w:rsidRDefault="0067652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第３号議案</w:t>
            </w:r>
          </w:p>
        </w:tc>
        <w:tc>
          <w:tcPr>
            <w:tcW w:w="7751" w:type="dxa"/>
          </w:tcPr>
          <w:p w14:paraId="02B4C0B5" w14:textId="77777777" w:rsidR="0067652D" w:rsidRPr="0010563A" w:rsidRDefault="0067652D" w:rsidP="006652C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 w:hAnsi="ＭＳ ゴシック" w:cs="Times"/>
                <w:noProof w:val="0"/>
                <w:color w:val="auto"/>
              </w:rPr>
            </w:pPr>
            <w:r>
              <w:rPr>
                <w:rFonts w:ascii="ＭＳ ゴシック" w:hAnsi="ＭＳ ゴシック" w:hint="eastAsia"/>
              </w:rPr>
              <w:t>議長は、ヘルパーステーションそらいろにおける新規職員採用計画について、常勤職員１名の増員を考えている旨を説明した。</w:t>
            </w:r>
            <w:r w:rsidRPr="0010563A">
              <w:rPr>
                <w:rFonts w:ascii="ＭＳ ゴシック" w:hAnsi="ＭＳ ゴシック" w:cs="Times"/>
                <w:noProof w:val="0"/>
                <w:color w:val="auto"/>
              </w:rPr>
              <w:t>慎重審議の後、議長が議場に諮ったところ、満場一致で原案どおり承認可決した。</w:t>
            </w:r>
          </w:p>
          <w:p w14:paraId="6B51824B" w14:textId="77777777" w:rsidR="0067652D" w:rsidRPr="00F2720F" w:rsidRDefault="0067652D" w:rsidP="006652C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 w:hAnsi="ＭＳ ゴシック" w:cs="Times" w:hint="eastAsia"/>
                <w:noProof w:val="0"/>
                <w:color w:val="auto"/>
              </w:rPr>
            </w:pPr>
            <w:r>
              <w:rPr>
                <w:rFonts w:ascii="ＭＳ ゴシック" w:hint="eastAsia"/>
              </w:rPr>
              <w:t>議長は、ヘルパーステーションそらいろ新規職員採用について、現在非常勤雇用の池田哲也に対</w:t>
            </w:r>
            <w:r>
              <w:rPr>
                <w:rFonts w:ascii="ＭＳ ゴシック" w:hint="eastAsia"/>
              </w:rPr>
              <w:t>して、昨年度に引き続き再度、雇用条件を提示しており、池田からの回答待ちである旨を説明し、</w:t>
            </w:r>
            <w:r w:rsidRPr="0010563A">
              <w:rPr>
                <w:rFonts w:ascii="ＭＳ ゴシック" w:hAnsi="ＭＳ ゴシック" w:cs="Times"/>
                <w:noProof w:val="0"/>
                <w:color w:val="auto"/>
              </w:rPr>
              <w:t>議長が議場に諮ったところ、満場一致で原案どおり承認可決した。</w:t>
            </w:r>
          </w:p>
          <w:p w14:paraId="31006D56" w14:textId="77777777" w:rsidR="0067652D" w:rsidRDefault="0067652D" w:rsidP="006652C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/>
              </w:rPr>
            </w:pPr>
          </w:p>
        </w:tc>
      </w:tr>
      <w:tr w:rsidR="0067652D" w14:paraId="1DCFA7AF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</w:tcPr>
          <w:p w14:paraId="6182BE18" w14:textId="77777777" w:rsidR="0067652D" w:rsidRDefault="0067652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第４号議案</w:t>
            </w:r>
          </w:p>
        </w:tc>
        <w:tc>
          <w:tcPr>
            <w:tcW w:w="7751" w:type="dxa"/>
          </w:tcPr>
          <w:p w14:paraId="6FC383F2" w14:textId="77777777" w:rsidR="0067652D" w:rsidRPr="0010563A" w:rsidRDefault="0067652D" w:rsidP="006652C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 w:hAnsi="ＭＳ ゴシック"/>
              </w:rPr>
            </w:pPr>
            <w:r w:rsidRPr="0010563A">
              <w:rPr>
                <w:rFonts w:ascii="ＭＳ ゴシック" w:hAnsi="ＭＳ ゴシック" w:hint="eastAsia"/>
              </w:rPr>
              <w:t>議長は、その他の議案について議場に諮ったところ、特に議案は出てこなかった。</w:t>
            </w:r>
          </w:p>
          <w:p w14:paraId="3AA9C3F7" w14:textId="77777777" w:rsidR="0067652D" w:rsidRDefault="0067652D" w:rsidP="006652C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70" w:lineRule="exact"/>
              <w:rPr>
                <w:rFonts w:ascii="ＭＳ ゴシック"/>
              </w:rPr>
            </w:pPr>
          </w:p>
        </w:tc>
      </w:tr>
    </w:tbl>
    <w:p w14:paraId="4260ACF5" w14:textId="77777777" w:rsidR="00000000" w:rsidRDefault="0067652D">
      <w:pPr>
        <w:adjustRightInd/>
        <w:spacing w:line="270" w:lineRule="exact"/>
        <w:ind w:left="1417" w:hangingChars="644" w:hanging="1417"/>
        <w:rPr>
          <w:rFonts w:ascii="ＭＳ ゴシック"/>
        </w:rPr>
      </w:pPr>
      <w:r>
        <w:rPr>
          <w:rFonts w:hint="eastAsia"/>
        </w:rPr>
        <w:t xml:space="preserve">　　</w:t>
      </w:r>
    </w:p>
    <w:p w14:paraId="11D7F851" w14:textId="77777777" w:rsidR="00000000" w:rsidRDefault="0067652D">
      <w:pPr>
        <w:adjustRightInd/>
        <w:spacing w:line="270" w:lineRule="exact"/>
        <w:rPr>
          <w:rFonts w:ascii="ＭＳ ゴシック"/>
        </w:rPr>
      </w:pPr>
    </w:p>
    <w:p w14:paraId="255DEF94" w14:textId="77777777" w:rsidR="00000000" w:rsidRDefault="0067652D">
      <w:pPr>
        <w:adjustRightInd/>
        <w:spacing w:line="270" w:lineRule="exact"/>
        <w:rPr>
          <w:rFonts w:ascii="ＭＳ ゴシック"/>
        </w:rPr>
      </w:pPr>
    </w:p>
    <w:p w14:paraId="1FBCC46E" w14:textId="77777777" w:rsidR="00000000" w:rsidRDefault="0067652D">
      <w:pPr>
        <w:adjustRightInd/>
        <w:spacing w:line="270" w:lineRule="exact"/>
        <w:rPr>
          <w:rFonts w:ascii="ＭＳ ゴシック"/>
        </w:rPr>
      </w:pPr>
      <w:r>
        <w:rPr>
          <w:rFonts w:hint="eastAsia"/>
        </w:rPr>
        <w:t xml:space="preserve">　以上、この議事録が正確であることを証します。</w:t>
      </w:r>
      <w:r>
        <w:t xml:space="preserve">                                    </w:t>
      </w:r>
    </w:p>
    <w:p w14:paraId="27C86443" w14:textId="77777777" w:rsidR="00000000" w:rsidRDefault="0067652D">
      <w:pPr>
        <w:adjustRightInd/>
        <w:spacing w:line="270" w:lineRule="exact"/>
        <w:rPr>
          <w:rFonts w:ascii="ＭＳ ゴシック"/>
        </w:rPr>
      </w:pPr>
    </w:p>
    <w:p w14:paraId="4DBB2FF0" w14:textId="77777777" w:rsidR="00000000" w:rsidRDefault="0067652D">
      <w:pPr>
        <w:adjustRightInd/>
        <w:spacing w:line="270" w:lineRule="exact"/>
        <w:rPr>
          <w:rFonts w:ascii="ＭＳ ゴシック"/>
        </w:rPr>
      </w:pPr>
    </w:p>
    <w:p w14:paraId="212ADC9C" w14:textId="77777777" w:rsidR="00000000" w:rsidRDefault="0067652D">
      <w:pPr>
        <w:pStyle w:val="a3"/>
        <w:tabs>
          <w:tab w:val="clear" w:pos="4252"/>
          <w:tab w:val="clear" w:pos="8504"/>
        </w:tabs>
        <w:adjustRightInd/>
        <w:snapToGrid/>
        <w:spacing w:line="270" w:lineRule="exact"/>
        <w:rPr>
          <w:rFonts w:ascii="ＭＳ ゴシック"/>
        </w:rPr>
      </w:pPr>
      <w:r>
        <w:rPr>
          <w:rFonts w:hint="eastAsia"/>
        </w:rPr>
        <w:t xml:space="preserve">　平成２５年　１０月　２６</w:t>
      </w:r>
      <w:r>
        <w:rPr>
          <w:rFonts w:hint="eastAsia"/>
        </w:rPr>
        <w:t>日</w:t>
      </w:r>
    </w:p>
    <w:p w14:paraId="045E1F06" w14:textId="77777777" w:rsidR="00000000" w:rsidRDefault="0067652D">
      <w:pPr>
        <w:adjustRightInd/>
        <w:spacing w:line="270" w:lineRule="exact"/>
        <w:rPr>
          <w:rFonts w:ascii="ＭＳ ゴシック"/>
        </w:rPr>
      </w:pPr>
    </w:p>
    <w:p w14:paraId="29D8CE32" w14:textId="77777777" w:rsidR="00000000" w:rsidRDefault="0067652D">
      <w:pPr>
        <w:adjustRightInd/>
        <w:spacing w:line="270" w:lineRule="exact"/>
        <w:rPr>
          <w:rFonts w:ascii="ＭＳ ゴシック"/>
        </w:rPr>
      </w:pPr>
    </w:p>
    <w:p w14:paraId="7D6B23A9" w14:textId="77777777" w:rsidR="00000000" w:rsidRDefault="0067652D">
      <w:pPr>
        <w:adjustRightInd/>
        <w:spacing w:line="270" w:lineRule="exact"/>
        <w:rPr>
          <w:rFonts w:ascii="ＭＳ ゴシック"/>
        </w:rPr>
      </w:pPr>
      <w:r>
        <w:t xml:space="preserve">                                           </w:t>
      </w:r>
      <w:r>
        <w:rPr>
          <w:rFonts w:hint="eastAsia"/>
        </w:rPr>
        <w:t xml:space="preserve">議　　　　長　　　中野　裕介　　</w:t>
      </w:r>
      <w:r>
        <w:rPr>
          <w:rFonts w:hint="eastAsia"/>
        </w:rPr>
        <w:t xml:space="preserve">　　</w:t>
      </w:r>
      <w:r>
        <w:rPr>
          <w:rFonts w:ascii="JustUnitMark" w:hAnsi="JustUnitMark"/>
        </w:rPr>
        <w:t>印</w:t>
      </w:r>
      <w:r>
        <w:t xml:space="preserve"> </w:t>
      </w:r>
    </w:p>
    <w:p w14:paraId="1243FFE3" w14:textId="77777777" w:rsidR="00000000" w:rsidRDefault="0067652D">
      <w:pPr>
        <w:adjustRightInd/>
        <w:spacing w:line="270" w:lineRule="exact"/>
        <w:rPr>
          <w:rFonts w:ascii="ＭＳ ゴシック"/>
        </w:rPr>
      </w:pPr>
      <w:r>
        <w:t xml:space="preserve">                                           </w:t>
      </w:r>
      <w:r>
        <w:rPr>
          <w:rFonts w:hint="eastAsia"/>
        </w:rPr>
        <w:t>議事録署名人　　　米田　守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</w:t>
      </w:r>
      <w:r>
        <w:rPr>
          <w:rFonts w:ascii="JustUnitMark" w:hAnsi="JustUnitMark"/>
        </w:rPr>
        <w:t>印</w:t>
      </w:r>
      <w:r>
        <w:t xml:space="preserve"> </w:t>
      </w:r>
    </w:p>
    <w:p w14:paraId="55BC53BF" w14:textId="77777777" w:rsidR="00000000" w:rsidRDefault="0067652D">
      <w:pPr>
        <w:adjustRightInd/>
        <w:spacing w:line="270" w:lineRule="exact"/>
        <w:rPr>
          <w:rFonts w:ascii="ＭＳ ゴシック"/>
        </w:rPr>
      </w:pPr>
      <w:r>
        <w:t xml:space="preserve">                </w:t>
      </w:r>
      <w:r>
        <w:t xml:space="preserve">                               </w:t>
      </w:r>
      <w:r>
        <w:rPr>
          <w:rFonts w:hint="eastAsia"/>
        </w:rPr>
        <w:t>同</w:t>
      </w:r>
      <w:r>
        <w:t xml:space="preserve">            </w:t>
      </w:r>
      <w:r>
        <w:rPr>
          <w:rFonts w:hint="eastAsia"/>
        </w:rPr>
        <w:t>山本　幸子</w:t>
      </w:r>
      <w:r>
        <w:t xml:space="preserve"> </w:t>
      </w:r>
      <w:r>
        <w:rPr>
          <w:rFonts w:hint="eastAsia"/>
        </w:rPr>
        <w:t xml:space="preserve">　</w:t>
      </w:r>
      <w:bookmarkStart w:id="0" w:name="_GoBack"/>
      <w:bookmarkEnd w:id="0"/>
      <w:r>
        <w:t xml:space="preserve">    </w:t>
      </w:r>
      <w:r>
        <w:rPr>
          <w:rFonts w:hint="eastAsia"/>
        </w:rPr>
        <w:t xml:space="preserve">　印</w:t>
      </w:r>
      <w:r>
        <w:t xml:space="preserve"> </w:t>
      </w:r>
    </w:p>
    <w:p w14:paraId="34E5ADA4" w14:textId="77777777" w:rsidR="00000000" w:rsidRDefault="0067652D">
      <w:pPr>
        <w:overflowPunct/>
        <w:autoSpaceDE w:val="0"/>
        <w:autoSpaceDN w:val="0"/>
        <w:jc w:val="left"/>
        <w:textAlignment w:val="auto"/>
        <w:rPr>
          <w:rFonts w:ascii="ＭＳ ゴシック"/>
        </w:rPr>
      </w:pPr>
    </w:p>
    <w:sectPr w:rsidR="00000000">
      <w:footerReference w:type="even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titlePg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8AAF4" w14:textId="77777777" w:rsidR="00000000" w:rsidRDefault="0067652D">
      <w:r>
        <w:separator/>
      </w:r>
    </w:p>
  </w:endnote>
  <w:endnote w:type="continuationSeparator" w:id="0">
    <w:p w14:paraId="702E2166" w14:textId="77777777" w:rsidR="00000000" w:rsidRDefault="0067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IXGener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JustUnitMark">
    <w:altName w:val="Hoefler Text Ornamen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0DA0A" w14:textId="77777777" w:rsidR="00000000" w:rsidRDefault="006765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89967C" w14:textId="77777777" w:rsidR="00000000" w:rsidRDefault="006765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2B97" w14:textId="77777777" w:rsidR="00000000" w:rsidRDefault="0067652D">
      <w:r>
        <w:rPr>
          <w:rFonts w:ascii="ＭＳ ゴシック"/>
          <w:color w:val="auto"/>
          <w:sz w:val="2"/>
        </w:rPr>
        <w:continuationSeparator/>
      </w:r>
    </w:p>
  </w:footnote>
  <w:footnote w:type="continuationSeparator" w:id="0">
    <w:p w14:paraId="5A00C107" w14:textId="77777777" w:rsidR="00000000" w:rsidRDefault="0067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B8"/>
    <w:rsid w:val="0067652D"/>
    <w:rsid w:val="0073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E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noProof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semiHidden/>
    <w:locked/>
    <w:rPr>
      <w:rFonts w:eastAsia="ＭＳ ゴシック" w:cs="ＭＳ ゴシック"/>
      <w:color w:val="000000"/>
      <w:kern w:val="0"/>
      <w:sz w:val="22"/>
    </w:rPr>
  </w:style>
  <w:style w:type="character" w:styleId="a5">
    <w:name w:val="page number"/>
    <w:basedOn w:val="a0"/>
    <w:rPr>
      <w:rFonts w:cs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ocked/>
    <w:rPr>
      <w:rFonts w:eastAsia="ＭＳ ゴシック" w:cs="ＭＳ ゴシック"/>
      <w:color w:val="000000"/>
      <w:kern w:val="0"/>
      <w:sz w:val="22"/>
    </w:rPr>
  </w:style>
  <w:style w:type="paragraph" w:styleId="a8">
    <w:name w:val="Body Text Indent"/>
    <w:basedOn w:val="a"/>
    <w:pPr>
      <w:adjustRightInd/>
      <w:spacing w:line="270" w:lineRule="exact"/>
      <w:ind w:left="1417" w:hangingChars="644" w:hanging="141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noProof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semiHidden/>
    <w:locked/>
    <w:rPr>
      <w:rFonts w:eastAsia="ＭＳ ゴシック" w:cs="ＭＳ ゴシック"/>
      <w:color w:val="000000"/>
      <w:kern w:val="0"/>
      <w:sz w:val="22"/>
    </w:rPr>
  </w:style>
  <w:style w:type="character" w:styleId="a5">
    <w:name w:val="page number"/>
    <w:basedOn w:val="a0"/>
    <w:rPr>
      <w:rFonts w:cs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ocked/>
    <w:rPr>
      <w:rFonts w:eastAsia="ＭＳ ゴシック" w:cs="ＭＳ ゴシック"/>
      <w:color w:val="000000"/>
      <w:kern w:val="0"/>
      <w:sz w:val="22"/>
    </w:rPr>
  </w:style>
  <w:style w:type="paragraph" w:styleId="a8">
    <w:name w:val="Body Text Indent"/>
    <w:basedOn w:val="a"/>
    <w:pPr>
      <w:adjustRightInd/>
      <w:spacing w:line="270" w:lineRule="exact"/>
      <w:ind w:left="1417" w:hangingChars="644" w:hanging="14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（法第１０条第１項関係様式例）</vt:lpstr>
    </vt:vector>
  </TitlesOfParts>
  <Company>京都府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＊</dc:creator>
  <cp:keywords/>
  <dc:description/>
  <cp:lastModifiedBy>中野 裕介</cp:lastModifiedBy>
  <cp:revision>3</cp:revision>
  <cp:lastPrinted>2010-07-06T04:33:00Z</cp:lastPrinted>
  <dcterms:created xsi:type="dcterms:W3CDTF">2013-10-26T15:23:00Z</dcterms:created>
  <dcterms:modified xsi:type="dcterms:W3CDTF">2013-10-26T15:29:00Z</dcterms:modified>
</cp:coreProperties>
</file>